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9A7C" w14:textId="77777777" w:rsidR="00D96C33" w:rsidRDefault="00D96C33" w:rsidP="00D96C33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52"/>
          <w:szCs w:val="52"/>
        </w:rPr>
      </w:pPr>
      <w:bookmarkStart w:id="0" w:name="_Hlk1392501"/>
      <w:r>
        <w:rPr>
          <w:rStyle w:val="Siln"/>
          <w:rFonts w:ascii="Arial Narrow" w:hAnsi="Arial Narrow"/>
          <w:color w:val="000000"/>
          <w:sz w:val="52"/>
          <w:szCs w:val="52"/>
        </w:rPr>
        <w:t>Zasedání zastupitelstva obce</w:t>
      </w:r>
    </w:p>
    <w:p w14:paraId="59174D54" w14:textId="3A0DA4C4" w:rsidR="00D96C33" w:rsidRDefault="00D96C33" w:rsidP="00D96C33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se koná v úterý 28. 3. 2023 </w:t>
      </w:r>
    </w:p>
    <w:p w14:paraId="6DFE77E3" w14:textId="77777777" w:rsidR="00D96C33" w:rsidRDefault="00D96C33" w:rsidP="00D96C33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>od 18:30 hod v kanceláři OÚ</w:t>
      </w:r>
    </w:p>
    <w:p w14:paraId="564A40A4" w14:textId="77777777" w:rsidR="00D96C33" w:rsidRDefault="00D96C33" w:rsidP="00D96C33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Všechna jednání zastupitelstva obce jsou veřejná - §93 odst.2 zákona č.128/2000 Sb. o obcích v platném znění.</w:t>
      </w:r>
    </w:p>
    <w:p w14:paraId="799EB31C" w14:textId="77777777" w:rsidR="00D96C33" w:rsidRDefault="00D96C33" w:rsidP="00D96C33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Program zasedání je zveřejněn také v elektronické podobě na www.babylon-obec.cz.</w:t>
      </w:r>
    </w:p>
    <w:p w14:paraId="584A29B7" w14:textId="77777777" w:rsidR="00D96C33" w:rsidRDefault="00D96C33" w:rsidP="00D96C33">
      <w:pPr>
        <w:spacing w:before="1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Program:</w:t>
      </w:r>
      <w:r>
        <w:rPr>
          <w:rFonts w:ascii="Arial Narrow" w:hAnsi="Arial Narrow"/>
          <w:b/>
          <w:sz w:val="28"/>
          <w:szCs w:val="28"/>
        </w:rPr>
        <w:br/>
      </w:r>
    </w:p>
    <w:p w14:paraId="302F24BA" w14:textId="66B01ED0" w:rsidR="00D96C33" w:rsidRDefault="00D96C33" w:rsidP="00D96C33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Zahájení, kontrola usnesení, určení ověřovatelů</w:t>
      </w:r>
    </w:p>
    <w:p w14:paraId="0D9AF898" w14:textId="5C4F2856" w:rsidR="00D96C33" w:rsidRPr="00D96C33" w:rsidRDefault="00D96C33" w:rsidP="00D96C33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</w:t>
      </w:r>
      <w:r w:rsidRPr="00D96C33">
        <w:rPr>
          <w:rFonts w:ascii="Arial Narrow" w:hAnsi="Arial Narrow"/>
          <w:b/>
          <w:sz w:val="28"/>
          <w:szCs w:val="28"/>
        </w:rPr>
        <w:t>patření obecné povahy změn</w:t>
      </w:r>
      <w:r w:rsidR="00037A81">
        <w:rPr>
          <w:rFonts w:ascii="Arial Narrow" w:hAnsi="Arial Narrow"/>
          <w:b/>
          <w:sz w:val="28"/>
          <w:szCs w:val="28"/>
        </w:rPr>
        <w:t>a</w:t>
      </w:r>
      <w:r w:rsidRPr="00D96C33">
        <w:rPr>
          <w:rFonts w:ascii="Arial Narrow" w:hAnsi="Arial Narrow"/>
          <w:b/>
          <w:sz w:val="28"/>
          <w:szCs w:val="28"/>
        </w:rPr>
        <w:t xml:space="preserve"> č. 4 územního plánu Babylon</w:t>
      </w:r>
    </w:p>
    <w:p w14:paraId="2107915B" w14:textId="580306E6" w:rsidR="00D96C33" w:rsidRPr="00D96C33" w:rsidRDefault="00D96C33" w:rsidP="00D96C33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D96C33">
        <w:rPr>
          <w:rFonts w:ascii="Arial Narrow" w:hAnsi="Arial Narrow"/>
          <w:b/>
          <w:sz w:val="28"/>
          <w:szCs w:val="28"/>
        </w:rPr>
        <w:t>Rámcová smlouva o jednoduchém vypořádání autorských práv</w:t>
      </w:r>
    </w:p>
    <w:p w14:paraId="072C9B45" w14:textId="1D329253" w:rsidR="00D96C33" w:rsidRPr="00D96C33" w:rsidRDefault="00037A81" w:rsidP="00D96C33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Dodatek</w:t>
      </w:r>
      <w:r w:rsidR="000B10E2">
        <w:rPr>
          <w:rFonts w:ascii="Arial Narrow" w:hAnsi="Arial Narrow"/>
          <w:b/>
          <w:sz w:val="28"/>
          <w:szCs w:val="28"/>
        </w:rPr>
        <w:t xml:space="preserve"> č.1</w:t>
      </w:r>
      <w:r>
        <w:rPr>
          <w:rFonts w:ascii="Arial Narrow" w:hAnsi="Arial Narrow"/>
          <w:b/>
          <w:sz w:val="28"/>
          <w:szCs w:val="28"/>
        </w:rPr>
        <w:t xml:space="preserve"> ke </w:t>
      </w:r>
      <w:r w:rsidR="003C2C97">
        <w:rPr>
          <w:rFonts w:ascii="Arial Narrow" w:hAnsi="Arial Narrow"/>
          <w:b/>
          <w:sz w:val="28"/>
          <w:szCs w:val="28"/>
        </w:rPr>
        <w:t>Smlouvě o výkonu funkce</w:t>
      </w:r>
      <w:r w:rsidR="00D96C33" w:rsidRPr="00D96C33">
        <w:rPr>
          <w:rFonts w:ascii="Arial Narrow" w:hAnsi="Arial Narrow"/>
          <w:b/>
          <w:sz w:val="28"/>
          <w:szCs w:val="28"/>
        </w:rPr>
        <w:t xml:space="preserve"> jednatele </w:t>
      </w:r>
      <w:r w:rsidR="003C2C97">
        <w:rPr>
          <w:rFonts w:ascii="Arial Narrow" w:hAnsi="Arial Narrow"/>
          <w:b/>
          <w:sz w:val="28"/>
          <w:szCs w:val="28"/>
        </w:rPr>
        <w:t xml:space="preserve">společnosti </w:t>
      </w:r>
      <w:r w:rsidR="00D96C33" w:rsidRPr="00D96C33">
        <w:rPr>
          <w:rFonts w:ascii="Arial Narrow" w:hAnsi="Arial Narrow"/>
          <w:b/>
          <w:sz w:val="28"/>
          <w:szCs w:val="28"/>
        </w:rPr>
        <w:t>ATC Babylon, s.r.o.</w:t>
      </w:r>
    </w:p>
    <w:p w14:paraId="6D69983D" w14:textId="02862804" w:rsidR="00D96C33" w:rsidRDefault="00D96C33" w:rsidP="00D96C33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D96C33">
        <w:rPr>
          <w:rFonts w:ascii="Arial Narrow" w:hAnsi="Arial Narrow"/>
          <w:b/>
          <w:sz w:val="28"/>
          <w:szCs w:val="28"/>
        </w:rPr>
        <w:t>Obchvat a průtah Babylonu</w:t>
      </w:r>
    </w:p>
    <w:p w14:paraId="41BA992B" w14:textId="5A41E186" w:rsidR="009815BC" w:rsidRDefault="009815BC" w:rsidP="00D96C33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Výsledek výběrového řízení na pronájem části nemovitosti </w:t>
      </w:r>
      <w:r>
        <w:rPr>
          <w:rFonts w:ascii="Arial Narrow" w:hAnsi="Arial Narrow"/>
          <w:b/>
          <w:sz w:val="28"/>
          <w:szCs w:val="28"/>
        </w:rPr>
        <w:t xml:space="preserve">č.p. 132 </w:t>
      </w:r>
      <w:r w:rsidR="000B10E2">
        <w:rPr>
          <w:rFonts w:ascii="Arial Narrow" w:hAnsi="Arial Narrow"/>
          <w:b/>
          <w:sz w:val="28"/>
          <w:szCs w:val="28"/>
        </w:rPr>
        <w:t>v </w:t>
      </w:r>
      <w:proofErr w:type="spellStart"/>
      <w:r w:rsidR="000B10E2">
        <w:rPr>
          <w:rFonts w:ascii="Arial Narrow" w:hAnsi="Arial Narrow"/>
          <w:b/>
          <w:sz w:val="28"/>
          <w:szCs w:val="28"/>
        </w:rPr>
        <w:t>k.ú</w:t>
      </w:r>
      <w:proofErr w:type="spellEnd"/>
      <w:r w:rsidR="000B10E2">
        <w:rPr>
          <w:rFonts w:ascii="Arial Narrow" w:hAnsi="Arial Narrow"/>
          <w:b/>
          <w:sz w:val="28"/>
          <w:szCs w:val="28"/>
        </w:rPr>
        <w:t xml:space="preserve">. Babylon </w:t>
      </w:r>
      <w:r>
        <w:rPr>
          <w:rFonts w:ascii="Arial Narrow" w:hAnsi="Arial Narrow"/>
          <w:b/>
          <w:sz w:val="28"/>
          <w:szCs w:val="28"/>
        </w:rPr>
        <w:t>„</w:t>
      </w:r>
      <w:r>
        <w:rPr>
          <w:rFonts w:ascii="Arial Narrow" w:hAnsi="Arial Narrow"/>
          <w:b/>
          <w:sz w:val="28"/>
          <w:szCs w:val="28"/>
        </w:rPr>
        <w:t>Sauna</w:t>
      </w:r>
      <w:r>
        <w:rPr>
          <w:rFonts w:ascii="Arial Narrow" w:hAnsi="Arial Narrow"/>
          <w:b/>
          <w:sz w:val="28"/>
          <w:szCs w:val="28"/>
        </w:rPr>
        <w:t>“</w:t>
      </w:r>
    </w:p>
    <w:p w14:paraId="6FB9C75D" w14:textId="74054545" w:rsidR="00D96C33" w:rsidRDefault="00D96C33" w:rsidP="00D96C33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Nájemní smlouva </w:t>
      </w:r>
      <w:r w:rsidR="00656DF1">
        <w:rPr>
          <w:rFonts w:ascii="Arial Narrow" w:hAnsi="Arial Narrow"/>
          <w:b/>
          <w:sz w:val="28"/>
          <w:szCs w:val="28"/>
        </w:rPr>
        <w:t xml:space="preserve">na </w:t>
      </w:r>
      <w:r w:rsidR="009815BC">
        <w:rPr>
          <w:rFonts w:ascii="Arial Narrow" w:hAnsi="Arial Narrow"/>
          <w:b/>
          <w:sz w:val="28"/>
          <w:szCs w:val="28"/>
        </w:rPr>
        <w:t xml:space="preserve">část </w:t>
      </w:r>
      <w:r w:rsidR="00656DF1">
        <w:rPr>
          <w:rFonts w:ascii="Arial Narrow" w:hAnsi="Arial Narrow"/>
          <w:b/>
          <w:sz w:val="28"/>
          <w:szCs w:val="28"/>
        </w:rPr>
        <w:t>nemovitost</w:t>
      </w:r>
      <w:r w:rsidR="009815BC">
        <w:rPr>
          <w:rFonts w:ascii="Arial Narrow" w:hAnsi="Arial Narrow"/>
          <w:b/>
          <w:sz w:val="28"/>
          <w:szCs w:val="28"/>
        </w:rPr>
        <w:t>i</w:t>
      </w:r>
      <w:r w:rsidR="00656DF1">
        <w:rPr>
          <w:rFonts w:ascii="Arial Narrow" w:hAnsi="Arial Narrow"/>
          <w:b/>
          <w:sz w:val="28"/>
          <w:szCs w:val="28"/>
        </w:rPr>
        <w:t xml:space="preserve"> č.p. 132</w:t>
      </w:r>
      <w:r w:rsidR="009815BC">
        <w:rPr>
          <w:rFonts w:ascii="Arial Narrow" w:hAnsi="Arial Narrow"/>
          <w:b/>
          <w:sz w:val="28"/>
          <w:szCs w:val="28"/>
        </w:rPr>
        <w:t xml:space="preserve"> v </w:t>
      </w:r>
      <w:proofErr w:type="spellStart"/>
      <w:r w:rsidR="009815BC">
        <w:rPr>
          <w:rFonts w:ascii="Arial Narrow" w:hAnsi="Arial Narrow"/>
          <w:b/>
          <w:sz w:val="28"/>
          <w:szCs w:val="28"/>
        </w:rPr>
        <w:t>k.ú</w:t>
      </w:r>
      <w:proofErr w:type="spellEnd"/>
      <w:r w:rsidR="009815BC">
        <w:rPr>
          <w:rFonts w:ascii="Arial Narrow" w:hAnsi="Arial Narrow"/>
          <w:b/>
          <w:sz w:val="28"/>
          <w:szCs w:val="28"/>
        </w:rPr>
        <w:t>. Babylon „</w:t>
      </w:r>
      <w:r>
        <w:rPr>
          <w:rFonts w:ascii="Arial Narrow" w:hAnsi="Arial Narrow"/>
          <w:b/>
          <w:sz w:val="28"/>
          <w:szCs w:val="28"/>
        </w:rPr>
        <w:t>Sauna</w:t>
      </w:r>
      <w:r w:rsidR="009815BC">
        <w:rPr>
          <w:rFonts w:ascii="Arial Narrow" w:hAnsi="Arial Narrow"/>
          <w:b/>
          <w:sz w:val="28"/>
          <w:szCs w:val="28"/>
        </w:rPr>
        <w:t>“</w:t>
      </w:r>
    </w:p>
    <w:p w14:paraId="0EDEBB11" w14:textId="77777777" w:rsidR="00D96C33" w:rsidRDefault="00D96C33" w:rsidP="00D96C33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Různé</w:t>
      </w:r>
      <w:bookmarkEnd w:id="0"/>
    </w:p>
    <w:p w14:paraId="11BB2943" w14:textId="77777777" w:rsidR="00D96C33" w:rsidRDefault="00D96C33" w:rsidP="00D96C33">
      <w:pPr>
        <w:pStyle w:val="Odstavecseseznamem"/>
        <w:spacing w:before="120" w:after="120"/>
        <w:ind w:left="340"/>
        <w:jc w:val="both"/>
        <w:rPr>
          <w:rFonts w:ascii="Arial Narrow" w:hAnsi="Arial Narrow"/>
          <w:b/>
          <w:sz w:val="28"/>
          <w:szCs w:val="28"/>
        </w:rPr>
      </w:pPr>
    </w:p>
    <w:p w14:paraId="542A97A6" w14:textId="77777777" w:rsidR="00D96C33" w:rsidRDefault="00D96C33" w:rsidP="00D96C33"/>
    <w:p w14:paraId="0108B0DF" w14:textId="77777777" w:rsidR="00D96C33" w:rsidRDefault="00D96C33" w:rsidP="00D96C33"/>
    <w:p w14:paraId="45760E43" w14:textId="77777777" w:rsidR="00D96C33" w:rsidRDefault="00D96C33" w:rsidP="00D96C33"/>
    <w:p w14:paraId="5D0E0378" w14:textId="77777777" w:rsidR="00D96C33" w:rsidRDefault="00D96C33" w:rsidP="00D96C33">
      <w:r>
        <w:t xml:space="preserve">Vyvěšeno: </w:t>
      </w:r>
    </w:p>
    <w:p w14:paraId="7DA803CF" w14:textId="77777777" w:rsidR="00D96C33" w:rsidRDefault="00D96C33" w:rsidP="00D96C33"/>
    <w:p w14:paraId="31A707A6" w14:textId="77777777" w:rsidR="00D96C33" w:rsidRDefault="00D96C33" w:rsidP="00D96C33">
      <w:r>
        <w:t xml:space="preserve">Sejmuto: </w:t>
      </w:r>
    </w:p>
    <w:p w14:paraId="6FDD310F" w14:textId="77777777" w:rsidR="00D96C33" w:rsidRDefault="00D96C33" w:rsidP="00D96C33"/>
    <w:p w14:paraId="13B010C7" w14:textId="77777777" w:rsidR="00D96C33" w:rsidRDefault="00D96C33" w:rsidP="00D96C33"/>
    <w:p w14:paraId="103736EF" w14:textId="77777777" w:rsidR="00BE7BD3" w:rsidRDefault="00BE7BD3"/>
    <w:sectPr w:rsidR="00BE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5E32"/>
    <w:multiLevelType w:val="hybridMultilevel"/>
    <w:tmpl w:val="70E47B7E"/>
    <w:lvl w:ilvl="0" w:tplc="1AE8779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bCs/>
        <w:i w:val="0"/>
        <w:iCs w:val="0"/>
        <w:sz w:val="32"/>
        <w:szCs w:val="32"/>
      </w:rPr>
    </w:lvl>
    <w:lvl w:ilvl="1" w:tplc="41EAFE68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E4803FC">
      <w:numFmt w:val="decimal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6831078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33"/>
    <w:rsid w:val="00037A81"/>
    <w:rsid w:val="000B10E2"/>
    <w:rsid w:val="003C2C97"/>
    <w:rsid w:val="00656DF1"/>
    <w:rsid w:val="009815BC"/>
    <w:rsid w:val="00BE7BD3"/>
    <w:rsid w:val="00D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0DCF"/>
  <w15:chartTrackingRefBased/>
  <w15:docId w15:val="{A43AC518-A56D-4EE8-80C5-BAE37FDA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C3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96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992E669D08647B7F630BB6EE080B2" ma:contentTypeVersion="12" ma:contentTypeDescription="Vytvoří nový dokument" ma:contentTypeScope="" ma:versionID="64eb71733629d2f8aed53bc5e62d97a5">
  <xsd:schema xmlns:xsd="http://www.w3.org/2001/XMLSchema" xmlns:xs="http://www.w3.org/2001/XMLSchema" xmlns:p="http://schemas.microsoft.com/office/2006/metadata/properties" xmlns:ns2="6eb9a6a8-9d1b-4843-ae05-ebeb9c0407d3" xmlns:ns3="7e8c7df1-0ee1-4464-939f-5ff9858307cf" targetNamespace="http://schemas.microsoft.com/office/2006/metadata/properties" ma:root="true" ma:fieldsID="20d2cbd1273007020679dc9770097c56" ns2:_="" ns3:_="">
    <xsd:import namespace="6eb9a6a8-9d1b-4843-ae05-ebeb9c0407d3"/>
    <xsd:import namespace="7e8c7df1-0ee1-4464-939f-5ff985830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6a8-9d1b-4843-ae05-ebeb9c040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7731f784-2bef-48a2-99b7-a14b18647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c7df1-0ee1-4464-939f-5ff9858307c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e10f1c-d445-421e-8c0d-914a99df2702}" ma:internalName="TaxCatchAll" ma:showField="CatchAllData" ma:web="7e8c7df1-0ee1-4464-939f-5ff98583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9a6a8-9d1b-4843-ae05-ebeb9c0407d3">
      <Terms xmlns="http://schemas.microsoft.com/office/infopath/2007/PartnerControls"/>
    </lcf76f155ced4ddcb4097134ff3c332f>
    <TaxCatchAll xmlns="7e8c7df1-0ee1-4464-939f-5ff9858307cf" xsi:nil="true"/>
  </documentManagement>
</p:properties>
</file>

<file path=customXml/itemProps1.xml><?xml version="1.0" encoding="utf-8"?>
<ds:datastoreItem xmlns:ds="http://schemas.openxmlformats.org/officeDocument/2006/customXml" ds:itemID="{A8DC251C-4743-4828-B9FF-593DEFCF4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9a6a8-9d1b-4843-ae05-ebeb9c0407d3"/>
    <ds:schemaRef ds:uri="7e8c7df1-0ee1-4464-939f-5ff985830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F51DB-FB93-4A03-8465-FDF1CB6A1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AD92A-3814-4F4B-92C2-D6D0B9FED95E}">
  <ds:schemaRefs>
    <ds:schemaRef ds:uri="http://schemas.microsoft.com/office/2006/metadata/properties"/>
    <ds:schemaRef ds:uri="http://schemas.microsoft.com/office/infopath/2007/PartnerControls"/>
    <ds:schemaRef ds:uri="6eb9a6a8-9d1b-4843-ae05-ebeb9c0407d3"/>
    <ds:schemaRef ds:uri="7e8c7df1-0ee1-4464-939f-5ff9858307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640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Bambásek</dc:creator>
  <cp:keywords/>
  <dc:description/>
  <cp:lastModifiedBy>Pavel Bambásek</cp:lastModifiedBy>
  <cp:revision>6</cp:revision>
  <dcterms:created xsi:type="dcterms:W3CDTF">2023-03-17T08:14:00Z</dcterms:created>
  <dcterms:modified xsi:type="dcterms:W3CDTF">2023-03-21T14:32:00Z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0x0101001CF992E669D08647B7F630BB6EE080B2</vt:lpwstr>
  </property>
  <property fmtid="{D5CDD505-2E9C-101B-9397-08002B2CF9AE}" pid="3" name="MediaServiceImageTags">
    <vt:lpwstr/>
  </property>
</Properties>
</file>